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/>
        </w:rPr>
        <w:t>遴选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（项目名称）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总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，其中专家(专家姓名1)：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，专家(专家姓名2)：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专家(专家姓名3)：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专家(专家姓名4)：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专家(专家姓名5)：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。</w:t>
      </w:r>
    </w:p>
    <w:p>
      <w:pPr>
        <w:pStyle w:val="2"/>
        <w:ind w:firstLine="0" w:firstLineChars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u w:val="none"/>
          <w:lang w:val="en-US" w:eastAsia="zh-CN"/>
        </w:rPr>
        <w:t>（专家人数超过5名，请自行添加。）</w:t>
      </w: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>
      <w:pPr>
        <w:widowControl/>
        <w:wordWrap w:val="0"/>
        <w:adjustRightInd w:val="0"/>
        <w:snapToGrid w:val="0"/>
        <w:spacing w:line="240" w:lineRule="auto"/>
        <w:ind w:firstLine="2520" w:firstLineChars="900"/>
        <w:jc w:val="right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60A2E"/>
    <w:rsid w:val="3A9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2024-09-24T09:56:00Z</dcterms:created>
  <dc:creator>曾燚</dc:creator>
  <cp:lastModifiedBy>曾燚</cp:lastModifiedBy>
  <dcterms:modified xsi:type="dcterms:W3CDTF">2024-09-24T09:56:59Z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